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A01DA9" w:rsidRPr="00A01DA9">
        <w:rPr>
          <w:b/>
          <w:bCs/>
          <w:sz w:val="28"/>
          <w:szCs w:val="28"/>
          <w:lang w:eastAsia="ru-RU"/>
        </w:rPr>
        <w:t xml:space="preserve"> </w:t>
      </w:r>
      <w:r w:rsidR="00EA435B" w:rsidRPr="00EA435B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</w:t>
      </w:r>
      <w:bookmarkStart w:id="0" w:name="_GoBack"/>
      <w:r w:rsidR="00EA435B" w:rsidRPr="00EA435B">
        <w:rPr>
          <w:b/>
          <w:i/>
          <w:sz w:val="28"/>
          <w:szCs w:val="28"/>
          <w:lang w:eastAsia="ru-RU"/>
        </w:rPr>
        <w:t xml:space="preserve">от 07.09.2021г. №417 </w:t>
      </w:r>
      <w:bookmarkEnd w:id="0"/>
      <w:r w:rsidR="00EA435B" w:rsidRPr="00EA435B">
        <w:rPr>
          <w:b/>
          <w:bCs/>
          <w:i/>
          <w:sz w:val="28"/>
          <w:szCs w:val="28"/>
          <w:lang w:eastAsia="ru-RU"/>
        </w:rPr>
        <w:t>«Об определении границ прилегающих территорий к некоторым организациям и объектам, на которых не допускается продажа алкогольной продукции и розничная продажа алкогольной продукции при оказании услуг общественного питания на территории Сосновского муниципального района Нижегородской области»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3</w:t>
      </w:r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887A49"/>
    <w:rsid w:val="00A01DA9"/>
    <w:rsid w:val="00A84A63"/>
    <w:rsid w:val="00D36ED7"/>
    <w:rsid w:val="00EA435B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2023-02-01T05:42:00Z</dcterms:created>
  <dcterms:modified xsi:type="dcterms:W3CDTF">2023-02-01T05:42:00Z</dcterms:modified>
</cp:coreProperties>
</file>